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978B5" w14:textId="77777777" w:rsidR="00EE4925" w:rsidRDefault="00EE4925">
      <w:pPr>
        <w:pBdr>
          <w:top w:val="nil"/>
          <w:left w:val="nil"/>
          <w:bottom w:val="nil"/>
          <w:right w:val="nil"/>
          <w:between w:val="nil"/>
        </w:pBdr>
        <w:tabs>
          <w:tab w:val="center" w:pos="4513"/>
          <w:tab w:val="right" w:pos="9026"/>
        </w:tabs>
        <w:spacing w:after="0"/>
        <w:jc w:val="left"/>
        <w:rPr>
          <w:rFonts w:ascii="Arial" w:eastAsia="Arial" w:hAnsi="Arial" w:cs="Arial"/>
          <w:b/>
          <w:smallCaps/>
          <w:color w:val="000000"/>
          <w:sz w:val="36"/>
          <w:szCs w:val="36"/>
        </w:rPr>
      </w:pPr>
      <w:bookmarkStart w:id="0" w:name="_gjdgxs" w:colFirst="0" w:colLast="0"/>
      <w:bookmarkEnd w:id="0"/>
    </w:p>
    <w:p w14:paraId="2BE978B6" w14:textId="77777777" w:rsidR="00EE4925" w:rsidRDefault="00D628C0">
      <w:pPr>
        <w:pBdr>
          <w:top w:val="nil"/>
          <w:left w:val="nil"/>
          <w:bottom w:val="nil"/>
          <w:right w:val="nil"/>
          <w:between w:val="nil"/>
        </w:pBdr>
        <w:tabs>
          <w:tab w:val="center" w:pos="4513"/>
          <w:tab w:val="right" w:pos="9026"/>
        </w:tabs>
        <w:spacing w:after="0"/>
        <w:jc w:val="left"/>
        <w:rPr>
          <w:rFonts w:ascii="Arial" w:eastAsia="Arial" w:hAnsi="Arial" w:cs="Arial"/>
          <w:b/>
          <w:smallCaps/>
          <w:color w:val="000000"/>
          <w:sz w:val="36"/>
          <w:szCs w:val="36"/>
        </w:rPr>
      </w:pPr>
      <w:r>
        <w:rPr>
          <w:rFonts w:ascii="Arial" w:eastAsia="Arial" w:hAnsi="Arial" w:cs="Arial"/>
          <w:b/>
          <w:color w:val="000000"/>
          <w:sz w:val="36"/>
          <w:szCs w:val="36"/>
        </w:rPr>
        <w:t xml:space="preserve">Call-Off Schedule 3 (Continuous Improvement) </w:t>
      </w:r>
    </w:p>
    <w:p w14:paraId="2BE978B7" w14:textId="77777777" w:rsidR="00EE4925" w:rsidRDefault="00D628C0">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Buyer’s Rights</w:t>
      </w:r>
    </w:p>
    <w:p w14:paraId="2BE978B8" w14:textId="77777777" w:rsidR="00EE4925" w:rsidRDefault="00D628C0" w:rsidP="00A52F88">
      <w:pPr>
        <w:numPr>
          <w:ilvl w:val="1"/>
          <w:numId w:val="1"/>
        </w:numPr>
        <w:pBdr>
          <w:top w:val="nil"/>
          <w:left w:val="nil"/>
          <w:bottom w:val="nil"/>
          <w:right w:val="nil"/>
          <w:between w:val="nil"/>
        </w:pBdr>
        <w:tabs>
          <w:tab w:val="left" w:pos="1134"/>
        </w:tabs>
        <w:spacing w:before="120" w:after="120"/>
        <w:ind w:left="709" w:hanging="425"/>
        <w:jc w:val="left"/>
      </w:pPr>
      <w:r>
        <w:rPr>
          <w:rFonts w:ascii="Arial" w:eastAsia="Arial" w:hAnsi="Arial" w:cs="Arial"/>
          <w:color w:val="000000"/>
          <w:sz w:val="24"/>
          <w:szCs w:val="24"/>
        </w:rPr>
        <w:t>The Buyer and the Supplier recognise that, where specified in Framework Schedule 4 (Framework Management), the Buyer may give CCS the right to enforce the Buyer's rights under this Schedule.</w:t>
      </w:r>
    </w:p>
    <w:p w14:paraId="2BE978B9" w14:textId="77777777" w:rsidR="00EE4925" w:rsidRDefault="00D628C0">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Supplier’s Obligations</w:t>
      </w:r>
    </w:p>
    <w:p w14:paraId="2BE978BA" w14:textId="77777777" w:rsidR="00EE4925" w:rsidRDefault="00D628C0" w:rsidP="00A52F88">
      <w:pPr>
        <w:numPr>
          <w:ilvl w:val="1"/>
          <w:numId w:val="1"/>
        </w:numPr>
        <w:pBdr>
          <w:top w:val="nil"/>
          <w:left w:val="nil"/>
          <w:bottom w:val="nil"/>
          <w:right w:val="nil"/>
          <w:between w:val="nil"/>
        </w:pBdr>
        <w:tabs>
          <w:tab w:val="left" w:pos="1134"/>
        </w:tabs>
        <w:spacing w:before="120" w:after="120"/>
        <w:ind w:left="709" w:hanging="425"/>
        <w:jc w:val="left"/>
      </w:pPr>
      <w:bookmarkStart w:id="1" w:name="_30j0zll" w:colFirst="0" w:colLast="0"/>
      <w:bookmarkEnd w:id="1"/>
      <w:r>
        <w:rPr>
          <w:rFonts w:ascii="Arial" w:eastAsia="Arial" w:hAnsi="Arial" w:cs="Arial"/>
          <w:color w:val="000000"/>
          <w:sz w:val="24"/>
          <w:szCs w:val="24"/>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14:paraId="2BE978BB" w14:textId="77777777" w:rsidR="00EE4925" w:rsidRDefault="00D628C0" w:rsidP="00A52F88">
      <w:pPr>
        <w:numPr>
          <w:ilvl w:val="1"/>
          <w:numId w:val="1"/>
        </w:numPr>
        <w:pBdr>
          <w:top w:val="nil"/>
          <w:left w:val="nil"/>
          <w:bottom w:val="nil"/>
          <w:right w:val="nil"/>
          <w:between w:val="nil"/>
        </w:pBdr>
        <w:tabs>
          <w:tab w:val="left" w:pos="1134"/>
        </w:tabs>
        <w:spacing w:before="120" w:after="120"/>
        <w:ind w:left="709" w:hanging="425"/>
        <w:jc w:val="left"/>
      </w:pPr>
      <w:r>
        <w:rPr>
          <w:rFonts w:ascii="Arial" w:eastAsia="Arial" w:hAnsi="Arial" w:cs="Arial"/>
          <w:color w:val="000000"/>
          <w:sz w:val="24"/>
          <w:szCs w:val="24"/>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14:paraId="2BE978BC" w14:textId="77777777" w:rsidR="00EE4925" w:rsidRDefault="00D628C0" w:rsidP="00A52F88">
      <w:pPr>
        <w:numPr>
          <w:ilvl w:val="1"/>
          <w:numId w:val="1"/>
        </w:numPr>
        <w:pBdr>
          <w:top w:val="nil"/>
          <w:left w:val="nil"/>
          <w:bottom w:val="nil"/>
          <w:right w:val="nil"/>
          <w:between w:val="nil"/>
        </w:pBdr>
        <w:tabs>
          <w:tab w:val="left" w:pos="1134"/>
        </w:tabs>
        <w:spacing w:before="120" w:after="120"/>
        <w:ind w:left="709" w:hanging="425"/>
        <w:jc w:val="left"/>
      </w:pPr>
      <w:bookmarkStart w:id="2" w:name="_1fob9te" w:colFirst="0" w:colLast="0"/>
      <w:bookmarkEnd w:id="2"/>
      <w:r>
        <w:rPr>
          <w:rFonts w:ascii="Arial" w:eastAsia="Arial" w:hAnsi="Arial" w:cs="Arial"/>
          <w:color w:val="000000"/>
          <w:sz w:val="24"/>
          <w:szCs w:val="24"/>
        </w:rPr>
        <w:t>In addition to Paragraph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cs="Arial"/>
          <w:b/>
          <w:color w:val="000000"/>
          <w:sz w:val="24"/>
          <w:szCs w:val="24"/>
        </w:rPr>
        <w:t>"Continuous Improvement Plan"</w:t>
      </w:r>
      <w:r>
        <w:rPr>
          <w:rFonts w:ascii="Arial" w:eastAsia="Arial" w:hAnsi="Arial" w:cs="Arial"/>
          <w:color w:val="000000"/>
          <w:sz w:val="24"/>
          <w:szCs w:val="24"/>
        </w:rPr>
        <w:t>) for the Buyer's Approval.  The Continuous Improvement Plan must include, as a minimum, proposals:</w:t>
      </w:r>
    </w:p>
    <w:p w14:paraId="2BE978BD" w14:textId="77777777" w:rsidR="00EE4925" w:rsidRDefault="00D628C0">
      <w:pPr>
        <w:numPr>
          <w:ilvl w:val="2"/>
          <w:numId w:val="1"/>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identifying the emergence of relevant new and evolving technologies;</w:t>
      </w:r>
    </w:p>
    <w:p w14:paraId="2BE978BE" w14:textId="77777777" w:rsidR="00EE4925" w:rsidRDefault="00D628C0">
      <w:pPr>
        <w:numPr>
          <w:ilvl w:val="2"/>
          <w:numId w:val="1"/>
        </w:numPr>
        <w:pBdr>
          <w:top w:val="nil"/>
          <w:left w:val="nil"/>
          <w:bottom w:val="nil"/>
          <w:right w:val="nil"/>
          <w:between w:val="nil"/>
        </w:pBdr>
        <w:tabs>
          <w:tab w:val="left" w:pos="2127"/>
        </w:tabs>
        <w:spacing w:before="120" w:after="120"/>
        <w:jc w:val="left"/>
      </w:pPr>
      <w:bookmarkStart w:id="3" w:name="_3znysh7" w:colFirst="0" w:colLast="0"/>
      <w:bookmarkEnd w:id="3"/>
      <w:r>
        <w:rPr>
          <w:rFonts w:ascii="Arial" w:eastAsia="Arial" w:hAnsi="Arial" w:cs="Arial"/>
          <w:color w:val="000000"/>
          <w:sz w:val="24"/>
          <w:szCs w:val="24"/>
        </w:rPr>
        <w:t>changes in business processes of the Supplier or the Buyer and ways of working that would provide cost savings and/or enhanced benefits to the Buyer (such as methods of interaction, supply chain efficiencies, reduction in energy consumption and methods of sale);</w:t>
      </w:r>
    </w:p>
    <w:p w14:paraId="2BE978BF" w14:textId="77777777" w:rsidR="00EE4925" w:rsidRDefault="00D628C0">
      <w:pPr>
        <w:numPr>
          <w:ilvl w:val="2"/>
          <w:numId w:val="1"/>
        </w:numPr>
        <w:pBdr>
          <w:top w:val="nil"/>
          <w:left w:val="nil"/>
          <w:bottom w:val="nil"/>
          <w:right w:val="nil"/>
          <w:between w:val="nil"/>
        </w:pBdr>
        <w:tabs>
          <w:tab w:val="left" w:pos="2127"/>
        </w:tabs>
        <w:spacing w:before="120" w:after="120"/>
        <w:jc w:val="left"/>
      </w:pPr>
      <w:r>
        <w:rPr>
          <w:rFonts w:ascii="Arial" w:eastAsia="Arial" w:hAnsi="Arial" w:cs="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2BE978C0" w14:textId="77777777" w:rsidR="00EE4925" w:rsidRDefault="00D628C0">
      <w:pPr>
        <w:numPr>
          <w:ilvl w:val="2"/>
          <w:numId w:val="1"/>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 xml:space="preserve">measuring and reducing the sustainability and social </w:t>
      </w:r>
      <w:r>
        <w:rPr>
          <w:rFonts w:ascii="Arial" w:eastAsia="Arial" w:hAnsi="Arial" w:cs="Arial"/>
          <w:sz w:val="24"/>
          <w:szCs w:val="24"/>
        </w:rPr>
        <w:t xml:space="preserve">values </w:t>
      </w:r>
      <w:r>
        <w:rPr>
          <w:rFonts w:ascii="Arial" w:eastAsia="Arial" w:hAnsi="Arial" w:cs="Arial"/>
          <w:color w:val="000000"/>
          <w:sz w:val="24"/>
          <w:szCs w:val="24"/>
        </w:rPr>
        <w:t>impacts of the Supplier's operations and supply-chains relating to the Deliverables, and identifying opportunities to assist the Buyer in meeting their sustainability objectives.</w:t>
      </w:r>
    </w:p>
    <w:p w14:paraId="2BE978C1" w14:textId="77777777" w:rsidR="00EE4925" w:rsidRDefault="00D628C0" w:rsidP="00A52F88">
      <w:pPr>
        <w:numPr>
          <w:ilvl w:val="1"/>
          <w:numId w:val="1"/>
        </w:numPr>
        <w:pBdr>
          <w:top w:val="nil"/>
          <w:left w:val="nil"/>
          <w:bottom w:val="nil"/>
          <w:right w:val="nil"/>
          <w:between w:val="nil"/>
        </w:pBdr>
        <w:tabs>
          <w:tab w:val="left" w:pos="1134"/>
        </w:tabs>
        <w:spacing w:before="120" w:after="120"/>
        <w:ind w:left="709" w:hanging="425"/>
        <w:jc w:val="left"/>
      </w:pPr>
      <w:r>
        <w:rPr>
          <w:rFonts w:ascii="Arial" w:eastAsia="Arial" w:hAnsi="Arial" w:cs="Arial"/>
          <w:color w:val="000000"/>
          <w:sz w:val="24"/>
          <w:szCs w:val="24"/>
        </w:rPr>
        <w:t>The initial Continuous Improvement Plan for the first (1</w:t>
      </w:r>
      <w:r>
        <w:rPr>
          <w:rFonts w:ascii="Arial" w:eastAsia="Arial" w:hAnsi="Arial" w:cs="Arial"/>
          <w:color w:val="000000"/>
          <w:sz w:val="24"/>
          <w:szCs w:val="24"/>
          <w:vertAlign w:val="superscript"/>
        </w:rPr>
        <w:t>st</w:t>
      </w:r>
      <w:r>
        <w:rPr>
          <w:rFonts w:ascii="Arial" w:eastAsia="Arial" w:hAnsi="Arial" w:cs="Arial"/>
          <w:color w:val="000000"/>
          <w:sz w:val="24"/>
          <w:szCs w:val="24"/>
        </w:rPr>
        <w:t xml:space="preserve">) Contract Year shall be submitted by the Supplier to the Buyer for Approval within one hundred </w:t>
      </w:r>
      <w:r>
        <w:rPr>
          <w:rFonts w:ascii="Arial" w:eastAsia="Arial" w:hAnsi="Arial" w:cs="Arial"/>
          <w:color w:val="000000"/>
          <w:sz w:val="24"/>
          <w:szCs w:val="24"/>
        </w:rPr>
        <w:lastRenderedPageBreak/>
        <w:t xml:space="preserve">(100) Working Days of the first Order or six (6) Months following the Start Date, whichever is earlier.  </w:t>
      </w:r>
    </w:p>
    <w:p w14:paraId="2BE978C2" w14:textId="77777777" w:rsidR="00EE4925" w:rsidRDefault="00D628C0" w:rsidP="00A52F88">
      <w:pPr>
        <w:numPr>
          <w:ilvl w:val="1"/>
          <w:numId w:val="1"/>
        </w:numPr>
        <w:pBdr>
          <w:top w:val="nil"/>
          <w:left w:val="nil"/>
          <w:bottom w:val="nil"/>
          <w:right w:val="nil"/>
          <w:between w:val="nil"/>
        </w:pBdr>
        <w:tabs>
          <w:tab w:val="left" w:pos="1134"/>
        </w:tabs>
        <w:spacing w:before="120" w:after="120"/>
        <w:ind w:left="709" w:hanging="425"/>
        <w:jc w:val="left"/>
      </w:pPr>
      <w:bookmarkStart w:id="4" w:name="_2et92p0" w:colFirst="0" w:colLast="0"/>
      <w:bookmarkEnd w:id="4"/>
      <w:r>
        <w:rPr>
          <w:rFonts w:ascii="Arial" w:eastAsia="Arial" w:hAnsi="Arial" w:cs="Arial"/>
          <w:color w:val="000000"/>
          <w:sz w:val="24"/>
          <w:szCs w:val="24"/>
        </w:rPr>
        <w:t>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14:paraId="2BE978C3" w14:textId="77777777" w:rsidR="00EE4925" w:rsidRDefault="00D628C0" w:rsidP="00A52F88">
      <w:pPr>
        <w:numPr>
          <w:ilvl w:val="1"/>
          <w:numId w:val="1"/>
        </w:numPr>
        <w:pBdr>
          <w:top w:val="nil"/>
          <w:left w:val="nil"/>
          <w:bottom w:val="nil"/>
          <w:right w:val="nil"/>
          <w:between w:val="nil"/>
        </w:pBdr>
        <w:tabs>
          <w:tab w:val="left" w:pos="1134"/>
        </w:tabs>
        <w:spacing w:before="120" w:after="120"/>
        <w:ind w:left="709" w:hanging="425"/>
        <w:jc w:val="left"/>
      </w:pPr>
      <w:bookmarkStart w:id="5" w:name="_tyjcwt" w:colFirst="0" w:colLast="0"/>
      <w:bookmarkEnd w:id="5"/>
      <w:r>
        <w:rPr>
          <w:rFonts w:ascii="Arial" w:eastAsia="Arial" w:hAnsi="Arial" w:cs="Arial"/>
          <w:color w:val="000000"/>
          <w:sz w:val="24"/>
          <w:szCs w:val="24"/>
        </w:rPr>
        <w:t>The Supplier must provide sufficient information with each suggested improvement to enable a decision on whether to implement it. The Supplier shall provide any further information as requested.</w:t>
      </w:r>
    </w:p>
    <w:p w14:paraId="2BE978C4" w14:textId="77777777" w:rsidR="00EE4925" w:rsidRDefault="00D628C0" w:rsidP="00A52F88">
      <w:pPr>
        <w:numPr>
          <w:ilvl w:val="1"/>
          <w:numId w:val="1"/>
        </w:numPr>
        <w:pBdr>
          <w:top w:val="nil"/>
          <w:left w:val="nil"/>
          <w:bottom w:val="nil"/>
          <w:right w:val="nil"/>
          <w:between w:val="nil"/>
        </w:pBdr>
        <w:tabs>
          <w:tab w:val="left" w:pos="1134"/>
        </w:tabs>
        <w:spacing w:before="120" w:after="120"/>
        <w:ind w:left="709" w:hanging="425"/>
        <w:jc w:val="left"/>
      </w:pPr>
      <w:r>
        <w:rPr>
          <w:rFonts w:ascii="Arial" w:eastAsia="Arial" w:hAnsi="Arial" w:cs="Arial"/>
          <w:color w:val="000000"/>
          <w:sz w:val="24"/>
          <w:szCs w:val="24"/>
        </w:rPr>
        <w:t>If the Buyer wishes to incorporate any improvement into this Contract, it must request a Variation in accordance with the Variation Procedure and the Supplier must implement such Variation at no additional cost to the Buyer or CCS.</w:t>
      </w:r>
    </w:p>
    <w:p w14:paraId="2BE978C5" w14:textId="77777777" w:rsidR="00EE4925" w:rsidRDefault="00D628C0" w:rsidP="00A52F88">
      <w:pPr>
        <w:keepNext/>
        <w:numPr>
          <w:ilvl w:val="1"/>
          <w:numId w:val="1"/>
        </w:numPr>
        <w:pBdr>
          <w:top w:val="nil"/>
          <w:left w:val="nil"/>
          <w:bottom w:val="nil"/>
          <w:right w:val="nil"/>
          <w:between w:val="nil"/>
        </w:pBdr>
        <w:tabs>
          <w:tab w:val="left" w:pos="1134"/>
        </w:tabs>
        <w:spacing w:before="120" w:after="120"/>
        <w:ind w:left="709" w:hanging="425"/>
        <w:jc w:val="left"/>
      </w:pPr>
      <w:r>
        <w:rPr>
          <w:rFonts w:ascii="Arial" w:eastAsia="Arial" w:hAnsi="Arial" w:cs="Arial"/>
          <w:color w:val="000000"/>
          <w:sz w:val="24"/>
          <w:szCs w:val="24"/>
        </w:rPr>
        <w:t>Once the first Continuous Improvement Plan has been Approved in accordance with Paragraph 2.5:</w:t>
      </w:r>
    </w:p>
    <w:p w14:paraId="2BE978C6" w14:textId="77777777" w:rsidR="00EE4925" w:rsidRDefault="00D628C0">
      <w:pPr>
        <w:numPr>
          <w:ilvl w:val="2"/>
          <w:numId w:val="1"/>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the Supplier shall use all reasonable endeavours to implement any agreed deliverables in accordance with the Continuous Improvement Plan; and</w:t>
      </w:r>
    </w:p>
    <w:p w14:paraId="2BE978C7" w14:textId="77777777" w:rsidR="00EE4925" w:rsidRDefault="00D628C0">
      <w:pPr>
        <w:numPr>
          <w:ilvl w:val="2"/>
          <w:numId w:val="1"/>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the Parties agree to meet as soon as reasonably possible following the start of each quarter (or as otherwise agreed between the Parties) to review the Supplier's progress against the Continuous Improvement Plan.</w:t>
      </w:r>
    </w:p>
    <w:p w14:paraId="2BE978C8" w14:textId="77777777" w:rsidR="00EE4925" w:rsidRDefault="00D628C0" w:rsidP="00A52F88">
      <w:pPr>
        <w:numPr>
          <w:ilvl w:val="1"/>
          <w:numId w:val="1"/>
        </w:numPr>
        <w:pBdr>
          <w:top w:val="nil"/>
          <w:left w:val="nil"/>
          <w:bottom w:val="nil"/>
          <w:right w:val="nil"/>
          <w:between w:val="nil"/>
        </w:pBdr>
        <w:tabs>
          <w:tab w:val="left" w:pos="1134"/>
        </w:tabs>
        <w:spacing w:before="120" w:after="120"/>
        <w:ind w:left="709" w:hanging="425"/>
        <w:jc w:val="left"/>
      </w:pPr>
      <w:r>
        <w:rPr>
          <w:rFonts w:ascii="Arial" w:eastAsia="Arial" w:hAnsi="Arial" w:cs="Arial"/>
          <w:color w:val="000000"/>
          <w:sz w:val="24"/>
          <w:szCs w:val="24"/>
        </w:rPr>
        <w:t>The Supplier shall update the Continuous Improvement Plan as and when required but at least once every Contract Year (after the first (1</w:t>
      </w:r>
      <w:r>
        <w:rPr>
          <w:rFonts w:ascii="Arial" w:eastAsia="Arial" w:hAnsi="Arial" w:cs="Arial"/>
          <w:color w:val="000000"/>
          <w:sz w:val="24"/>
          <w:szCs w:val="24"/>
          <w:vertAlign w:val="superscript"/>
        </w:rPr>
        <w:t>st</w:t>
      </w:r>
      <w:r>
        <w:rPr>
          <w:rFonts w:ascii="Arial" w:eastAsia="Arial" w:hAnsi="Arial" w:cs="Arial"/>
          <w:color w:val="000000"/>
          <w:sz w:val="24"/>
          <w:szCs w:val="24"/>
        </w:rPr>
        <w:t xml:space="preserve">) Contract Year) in accordance with the procedure and timescales set out in Paragraph 2.3. </w:t>
      </w:r>
    </w:p>
    <w:p w14:paraId="2BE978C9" w14:textId="77777777" w:rsidR="00EE4925" w:rsidRDefault="00D628C0" w:rsidP="00A52F88">
      <w:pPr>
        <w:numPr>
          <w:ilvl w:val="1"/>
          <w:numId w:val="1"/>
        </w:numPr>
        <w:pBdr>
          <w:top w:val="nil"/>
          <w:left w:val="nil"/>
          <w:bottom w:val="nil"/>
          <w:right w:val="nil"/>
          <w:between w:val="nil"/>
        </w:pBdr>
        <w:spacing w:before="120" w:after="120"/>
        <w:ind w:left="851" w:hanging="567"/>
        <w:jc w:val="left"/>
      </w:pPr>
      <w:r>
        <w:rPr>
          <w:rFonts w:ascii="Arial" w:eastAsia="Arial" w:hAnsi="Arial" w:cs="Arial"/>
          <w:color w:val="000000"/>
          <w:sz w:val="24"/>
          <w:szCs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2BE978CA" w14:textId="77777777" w:rsidR="00EE4925" w:rsidRDefault="00D628C0" w:rsidP="00A52F88">
      <w:pPr>
        <w:numPr>
          <w:ilvl w:val="1"/>
          <w:numId w:val="1"/>
        </w:numPr>
        <w:pBdr>
          <w:top w:val="nil"/>
          <w:left w:val="nil"/>
          <w:bottom w:val="nil"/>
          <w:right w:val="nil"/>
          <w:between w:val="nil"/>
        </w:pBdr>
        <w:spacing w:before="120" w:after="120"/>
        <w:ind w:left="851" w:hanging="567"/>
        <w:jc w:val="left"/>
      </w:pPr>
      <w:r>
        <w:rPr>
          <w:rFonts w:ascii="Arial" w:eastAsia="Arial" w:hAnsi="Arial" w:cs="Arial"/>
          <w:color w:val="000000"/>
          <w:sz w:val="24"/>
          <w:szCs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2BE978CB" w14:textId="77777777" w:rsidR="00EE4925" w:rsidRDefault="00D628C0" w:rsidP="00A52F88">
      <w:pPr>
        <w:numPr>
          <w:ilvl w:val="1"/>
          <w:numId w:val="1"/>
        </w:numPr>
        <w:pBdr>
          <w:top w:val="nil"/>
          <w:left w:val="nil"/>
          <w:bottom w:val="nil"/>
          <w:right w:val="nil"/>
          <w:between w:val="nil"/>
        </w:pBdr>
        <w:spacing w:before="120" w:after="120"/>
        <w:ind w:left="851" w:hanging="567"/>
        <w:jc w:val="left"/>
      </w:pPr>
      <w:r>
        <w:rPr>
          <w:rFonts w:ascii="Arial" w:eastAsia="Arial" w:hAnsi="Arial" w:cs="Arial"/>
          <w:color w:val="000000"/>
          <w:sz w:val="24"/>
          <w:szCs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14:paraId="2BE978CC" w14:textId="77777777" w:rsidR="00EE4925" w:rsidRDefault="00EE4925">
      <w:pPr>
        <w:pBdr>
          <w:top w:val="nil"/>
          <w:left w:val="nil"/>
          <w:bottom w:val="nil"/>
          <w:right w:val="nil"/>
          <w:between w:val="nil"/>
        </w:pBdr>
        <w:tabs>
          <w:tab w:val="left" w:pos="142"/>
        </w:tabs>
        <w:spacing w:before="120"/>
        <w:ind w:left="426" w:hanging="426"/>
        <w:jc w:val="left"/>
        <w:rPr>
          <w:rFonts w:ascii="Arial" w:eastAsia="Arial" w:hAnsi="Arial" w:cs="Arial"/>
          <w:b/>
          <w:smallCaps/>
          <w:color w:val="000000"/>
          <w:sz w:val="24"/>
          <w:szCs w:val="24"/>
        </w:rPr>
      </w:pPr>
    </w:p>
    <w:p w14:paraId="2BE978CD" w14:textId="77777777" w:rsidR="00EE4925" w:rsidRDefault="00EE4925">
      <w:bookmarkStart w:id="6" w:name="_3dy6vkm" w:colFirst="0" w:colLast="0"/>
      <w:bookmarkEnd w:id="6"/>
    </w:p>
    <w:p w14:paraId="2BE978CE" w14:textId="77777777" w:rsidR="00EE4925" w:rsidRDefault="00D628C0">
      <w:pPr>
        <w:widowControl w:val="0"/>
        <w:pBdr>
          <w:top w:val="nil"/>
          <w:left w:val="nil"/>
          <w:bottom w:val="nil"/>
          <w:right w:val="nil"/>
          <w:between w:val="nil"/>
        </w:pBdr>
        <w:spacing w:after="0" w:line="276" w:lineRule="auto"/>
        <w:jc w:val="left"/>
        <w:sectPr w:rsidR="00EE4925">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pPr>
      <w:r>
        <w:lastRenderedPageBreak/>
        <w:br w:type="page"/>
      </w:r>
    </w:p>
    <w:p w14:paraId="2BE978CF" w14:textId="77777777" w:rsidR="00EE4925" w:rsidRDefault="00EE4925"/>
    <w:sectPr w:rsidR="00EE4925">
      <w:type w:val="continuous"/>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6AD8C" w14:textId="77777777" w:rsidR="009C4A92" w:rsidRDefault="009C4A92">
      <w:pPr>
        <w:spacing w:after="0"/>
      </w:pPr>
      <w:r>
        <w:separator/>
      </w:r>
    </w:p>
  </w:endnote>
  <w:endnote w:type="continuationSeparator" w:id="0">
    <w:p w14:paraId="5759EA8F" w14:textId="77777777" w:rsidR="009C4A92" w:rsidRDefault="009C4A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altName w:val="Arial"/>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89549" w14:textId="77777777" w:rsidR="001222B1" w:rsidRDefault="001222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978D8" w14:textId="1F871F63" w:rsidR="00EE4925" w:rsidRDefault="001222B1">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1DCBD309" wp14:editId="45A7F17A">
              <wp:simplePos x="0" y="0"/>
              <wp:positionH relativeFrom="page">
                <wp:posOffset>0</wp:posOffset>
              </wp:positionH>
              <wp:positionV relativeFrom="page">
                <wp:posOffset>10227945</wp:posOffset>
              </wp:positionV>
              <wp:extent cx="7560310" cy="273050"/>
              <wp:effectExtent l="0" t="0" r="0" b="12700"/>
              <wp:wrapNone/>
              <wp:docPr id="1" name="MSIPCMc9994217bee14626a59941dd"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E1B66D" w14:textId="4A10A69A" w:rsidR="001222B1" w:rsidRPr="001222B1" w:rsidRDefault="001222B1" w:rsidP="001222B1">
                          <w:pPr>
                            <w:spacing w:after="0"/>
                            <w:jc w:val="center"/>
                            <w:rPr>
                              <w:color w:val="000000"/>
                              <w:sz w:val="20"/>
                            </w:rPr>
                          </w:pPr>
                          <w:r w:rsidRPr="001222B1">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DCBD309" id="_x0000_t202" coordsize="21600,21600" o:spt="202" path="m,l,21600r21600,l21600,xe">
              <v:stroke joinstyle="miter"/>
              <v:path gradientshapeok="t" o:connecttype="rect"/>
            </v:shapetype>
            <v:shape id="MSIPCMc9994217bee14626a59941dd"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18E1B66D" w14:textId="4A10A69A" w:rsidR="001222B1" w:rsidRPr="001222B1" w:rsidRDefault="001222B1" w:rsidP="001222B1">
                    <w:pPr>
                      <w:spacing w:after="0"/>
                      <w:jc w:val="center"/>
                      <w:rPr>
                        <w:color w:val="000000"/>
                        <w:sz w:val="20"/>
                      </w:rPr>
                    </w:pPr>
                    <w:r w:rsidRPr="001222B1">
                      <w:rPr>
                        <w:color w:val="000000"/>
                        <w:sz w:val="20"/>
                      </w:rPr>
                      <w:t>OFFICIAL</w:t>
                    </w:r>
                  </w:p>
                </w:txbxContent>
              </v:textbox>
              <w10:wrap anchorx="page" anchory="page"/>
            </v:shape>
          </w:pict>
        </mc:Fallback>
      </mc:AlternateContent>
    </w:r>
  </w:p>
  <w:p w14:paraId="2BE978D9" w14:textId="77777777" w:rsidR="00EE4925" w:rsidRDefault="00D628C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RM6013 - Public Sector Vehicle Hire Solutions</w:t>
    </w:r>
  </w:p>
  <w:p w14:paraId="2BE978DA" w14:textId="77777777" w:rsidR="00EE4925" w:rsidRDefault="00D628C0">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75FAF">
      <w:rPr>
        <w:rFonts w:ascii="Arial" w:eastAsia="Arial" w:hAnsi="Arial" w:cs="Arial"/>
        <w:noProof/>
        <w:color w:val="000000"/>
        <w:sz w:val="20"/>
        <w:szCs w:val="20"/>
      </w:rPr>
      <w:t>4</w:t>
    </w:r>
    <w:r>
      <w:rPr>
        <w:rFonts w:ascii="Arial" w:eastAsia="Arial" w:hAnsi="Arial" w:cs="Arial"/>
        <w:color w:val="000000"/>
        <w:sz w:val="20"/>
        <w:szCs w:val="20"/>
      </w:rPr>
      <w:fldChar w:fldCharType="end"/>
    </w:r>
  </w:p>
  <w:p w14:paraId="2BE978DB" w14:textId="77777777" w:rsidR="00EE4925" w:rsidRDefault="00D628C0">
    <w:pPr>
      <w:tabs>
        <w:tab w:val="center" w:pos="4513"/>
        <w:tab w:val="right" w:pos="9026"/>
      </w:tabs>
      <w:spacing w:after="0"/>
    </w:pPr>
    <w:r>
      <w:rPr>
        <w:rFonts w:ascii="Arial" w:eastAsia="Arial" w:hAnsi="Arial" w:cs="Arial"/>
        <w:sz w:val="20"/>
        <w:szCs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978DF" w14:textId="77777777" w:rsidR="00EE4925" w:rsidRDefault="00EE4925">
    <w:pPr>
      <w:tabs>
        <w:tab w:val="center" w:pos="4513"/>
        <w:tab w:val="right" w:pos="9026"/>
      </w:tabs>
      <w:spacing w:after="0"/>
      <w:rPr>
        <w:rFonts w:ascii="Arial" w:eastAsia="Arial" w:hAnsi="Arial" w:cs="Arial"/>
        <w:color w:val="A6A6A6"/>
        <w:sz w:val="20"/>
        <w:szCs w:val="20"/>
      </w:rPr>
    </w:pPr>
  </w:p>
  <w:p w14:paraId="2BE978E0" w14:textId="77777777" w:rsidR="00EE4925" w:rsidRDefault="00D628C0">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2BE978E1" w14:textId="77777777" w:rsidR="00EE4925" w:rsidRDefault="00D628C0">
    <w:pPr>
      <w:pBdr>
        <w:top w:val="nil"/>
        <w:left w:val="nil"/>
        <w:bottom w:val="nil"/>
        <w:right w:val="nil"/>
        <w:between w:val="nil"/>
      </w:pBd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2BE978E2" w14:textId="77777777" w:rsidR="00EE4925" w:rsidRDefault="00D628C0">
    <w:pPr>
      <w:pBdr>
        <w:top w:val="nil"/>
        <w:left w:val="nil"/>
        <w:bottom w:val="nil"/>
        <w:right w:val="nil"/>
        <w:between w:val="nil"/>
      </w:pBdr>
      <w:tabs>
        <w:tab w:val="center" w:pos="4513"/>
        <w:tab w:val="right" w:pos="9026"/>
      </w:tabs>
      <w:spacing w:after="0"/>
      <w:rPr>
        <w:color w:val="A6A6A6"/>
      </w:rPr>
    </w:pPr>
    <w:r>
      <w:rPr>
        <w:rFonts w:ascii="Arial" w:eastAsia="Arial" w:hAnsi="Arial" w:cs="Arial"/>
        <w:color w:val="A6A6A6"/>
        <w:sz w:val="20"/>
        <w:szCs w:val="20"/>
      </w:rPr>
      <w:t>Model Version : v3.0</w:t>
    </w:r>
    <w:r>
      <w:rPr>
        <w:rFonts w:ascii="Arial" w:eastAsia="Arial" w:hAnsi="Arial" w:cs="Arial"/>
        <w:color w:val="A6A6A6"/>
        <w:sz w:val="20"/>
        <w:szCs w:val="20"/>
      </w:rPr>
      <w:tab/>
    </w:r>
    <w:r>
      <w:rPr>
        <w:rFonts w:ascii="Arial" w:eastAsia="Arial" w:hAnsi="Arial" w:cs="Arial"/>
        <w:color w:val="A6A6A6"/>
        <w:sz w:val="20"/>
        <w:szCs w:val="20"/>
      </w:rPr>
      <w:tab/>
    </w:r>
    <w:r>
      <w:rPr>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A78D8" w14:textId="77777777" w:rsidR="009C4A92" w:rsidRDefault="009C4A92">
      <w:pPr>
        <w:spacing w:after="0"/>
      </w:pPr>
      <w:r>
        <w:separator/>
      </w:r>
    </w:p>
  </w:footnote>
  <w:footnote w:type="continuationSeparator" w:id="0">
    <w:p w14:paraId="65EC703D" w14:textId="77777777" w:rsidR="009C4A92" w:rsidRDefault="009C4A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A9222" w14:textId="77777777" w:rsidR="001222B1" w:rsidRDefault="001222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978D4" w14:textId="77777777" w:rsidR="00EE4925" w:rsidRDefault="00D628C0">
    <w:pPr>
      <w:pBdr>
        <w:top w:val="nil"/>
        <w:left w:val="nil"/>
        <w:bottom w:val="nil"/>
        <w:right w:val="nil"/>
        <w:between w:val="nil"/>
      </w:pBdr>
      <w:tabs>
        <w:tab w:val="center" w:pos="4513"/>
        <w:tab w:val="right" w:pos="9026"/>
      </w:tabs>
      <w:spacing w:after="0"/>
      <w:rPr>
        <w:rFonts w:ascii="Arial" w:eastAsia="Arial" w:hAnsi="Arial" w:cs="Arial"/>
        <w:b/>
        <w:color w:val="000000"/>
        <w:sz w:val="20"/>
        <w:szCs w:val="20"/>
      </w:rPr>
    </w:pPr>
    <w:r>
      <w:rPr>
        <w:rFonts w:ascii="Arial" w:eastAsia="Arial" w:hAnsi="Arial" w:cs="Arial"/>
        <w:b/>
        <w:color w:val="000000"/>
        <w:sz w:val="20"/>
        <w:szCs w:val="20"/>
      </w:rPr>
      <w:t>Call-Off Schedule 3 (Continuous Improvement)</w:t>
    </w:r>
  </w:p>
  <w:p w14:paraId="2BE978D5" w14:textId="77777777" w:rsidR="00EE4925" w:rsidRDefault="00D628C0">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Call-Off Ref:</w:t>
    </w:r>
  </w:p>
  <w:p w14:paraId="2BE978D6" w14:textId="77777777" w:rsidR="00EE4925" w:rsidRDefault="00D628C0">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sidR="00E75FAF">
      <w:rPr>
        <w:rFonts w:ascii="Arial" w:eastAsia="Arial" w:hAnsi="Arial" w:cs="Arial"/>
        <w:color w:val="000000"/>
        <w:sz w:val="20"/>
        <w:szCs w:val="20"/>
      </w:rPr>
      <w:t>2019</w:t>
    </w:r>
  </w:p>
  <w:p w14:paraId="2BE978D7" w14:textId="77777777" w:rsidR="00EE4925" w:rsidRDefault="00EE4925">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978DC" w14:textId="77777777" w:rsidR="00EE4925" w:rsidRDefault="00EE4925">
    <w:pPr>
      <w:pBdr>
        <w:top w:val="nil"/>
        <w:left w:val="nil"/>
        <w:bottom w:val="nil"/>
        <w:right w:val="nil"/>
        <w:between w:val="nil"/>
      </w:pBdr>
      <w:tabs>
        <w:tab w:val="center" w:pos="4513"/>
        <w:tab w:val="right" w:pos="9026"/>
      </w:tabs>
      <w:spacing w:after="0"/>
      <w:rPr>
        <w:color w:val="000000"/>
      </w:rPr>
    </w:pPr>
  </w:p>
  <w:p w14:paraId="2BE978DD" w14:textId="77777777" w:rsidR="00EE4925" w:rsidRDefault="00EE4925">
    <w:pPr>
      <w:pBdr>
        <w:top w:val="nil"/>
        <w:left w:val="nil"/>
        <w:bottom w:val="nil"/>
        <w:right w:val="nil"/>
        <w:between w:val="nil"/>
      </w:pBdr>
      <w:tabs>
        <w:tab w:val="center" w:pos="4513"/>
        <w:tab w:val="right" w:pos="9026"/>
      </w:tabs>
      <w:spacing w:after="0"/>
      <w:rPr>
        <w:color w:val="000000"/>
      </w:rPr>
    </w:pPr>
  </w:p>
  <w:p w14:paraId="2BE978DE" w14:textId="77777777" w:rsidR="00EE4925" w:rsidRDefault="00EE4925">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6A44F0"/>
    <w:multiLevelType w:val="multilevel"/>
    <w:tmpl w:val="EC4CCD2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4925"/>
    <w:rsid w:val="001222B1"/>
    <w:rsid w:val="00155D92"/>
    <w:rsid w:val="00612D66"/>
    <w:rsid w:val="009C4A92"/>
    <w:rsid w:val="00A52F88"/>
    <w:rsid w:val="00D628C0"/>
    <w:rsid w:val="00E75FAF"/>
    <w:rsid w:val="00EE49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978B5"/>
  <w15:docId w15:val="{D106A275-298A-482F-A307-272223C2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E75FAF"/>
    <w:pPr>
      <w:tabs>
        <w:tab w:val="center" w:pos="4513"/>
        <w:tab w:val="right" w:pos="9026"/>
      </w:tabs>
      <w:spacing w:after="0"/>
    </w:pPr>
  </w:style>
  <w:style w:type="character" w:customStyle="1" w:styleId="HeaderChar">
    <w:name w:val="Header Char"/>
    <w:basedOn w:val="DefaultParagraphFont"/>
    <w:link w:val="Header"/>
    <w:uiPriority w:val="99"/>
    <w:rsid w:val="00E75FAF"/>
  </w:style>
  <w:style w:type="paragraph" w:styleId="Footer">
    <w:name w:val="footer"/>
    <w:basedOn w:val="Normal"/>
    <w:link w:val="FooterChar"/>
    <w:uiPriority w:val="99"/>
    <w:unhideWhenUsed/>
    <w:rsid w:val="00E75FAF"/>
    <w:pPr>
      <w:tabs>
        <w:tab w:val="center" w:pos="4513"/>
        <w:tab w:val="right" w:pos="9026"/>
      </w:tabs>
      <w:spacing w:after="0"/>
    </w:pPr>
  </w:style>
  <w:style w:type="character" w:customStyle="1" w:styleId="FooterChar">
    <w:name w:val="Footer Char"/>
    <w:basedOn w:val="DefaultParagraphFont"/>
    <w:link w:val="Footer"/>
    <w:uiPriority w:val="99"/>
    <w:rsid w:val="00E75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D520BE-2D80-4C86-986A-55B46C4DE7AB}">
  <ds:schemaRefs>
    <ds:schemaRef ds:uri="http://schemas.microsoft.com/sharepoint/v3/contenttype/forms"/>
  </ds:schemaRefs>
</ds:datastoreItem>
</file>

<file path=customXml/itemProps2.xml><?xml version="1.0" encoding="utf-8"?>
<ds:datastoreItem xmlns:ds="http://schemas.openxmlformats.org/officeDocument/2006/customXml" ds:itemID="{34BE51CB-3E78-4C87-882B-B2BC30003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883B2D-3B84-418A-B7B2-9FD81349FEA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729</Words>
  <Characters>4158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Diane Spencer</dc:creator>
  <cp:lastModifiedBy>Cullenaine, Andrew (Commercial Directorate)</cp:lastModifiedBy>
  <cp:revision>4</cp:revision>
  <cp:lastPrinted>2022-11-11T13:09:00Z</cp:lastPrinted>
  <dcterms:created xsi:type="dcterms:W3CDTF">2019-04-05T14:34:00Z</dcterms:created>
  <dcterms:modified xsi:type="dcterms:W3CDTF">2022-11-11T13:09:00Z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0x01010057E52A5FA27A8F488997E03D26B1F860</vt:lpwstr>
  </property>
  <property fmtid="{D5CDD505-2E9C-101B-9397-08002B2CF9AE}" pid="3" name="MSIP_Label_f9af038e-07b4-4369-a678-c835687cb272_Enabled">
    <vt:lpwstr>true</vt:lpwstr>
  </property>
  <property fmtid="{D5CDD505-2E9C-101B-9397-08002B2CF9AE}" pid="4" name="MSIP_Label_f9af038e-07b4-4369-a678-c835687cb272_SetDate">
    <vt:lpwstr>2022-11-11T13:09:20Z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08503149-5365-4476-8c15-3e0ec0fc1064</vt:lpwstr>
  </property>
  <property fmtid="{D5CDD505-2E9C-101B-9397-08002B2CF9AE}" pid="9" name="MSIP_Label_f9af038e-07b4-4369-a678-c835687cb272_ContentBits">
    <vt:lpwstr>2</vt:lpwstr>
  </property>
</Properties>
</file>